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u w:val="single"/>
          <w:rtl w:val="0"/>
        </w:rPr>
        <w:t xml:space="preserve">A Forty-three Year Museum Study of Northern Cricket Frog Abnormalities in Arkansas: Upward Trends and Distributions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Ben Shrewsbury</w:t>
      </w:r>
    </w:p>
    <w:p w:rsidR="00000000" w:rsidDel="00000000" w:rsidP="00000000" w:rsidRDefault="00000000" w:rsidRPr="00000000">
      <w:pPr>
        <w:contextualSpacing w:val="0"/>
      </w:pPr>
      <w:r w:rsidDel="00000000" w:rsidR="00000000" w:rsidRPr="00000000">
        <w:rPr>
          <w:rtl w:val="0"/>
        </w:rPr>
        <w:t xml:space="preserve">Bio Lab Friday 1pm</w:t>
      </w:r>
    </w:p>
    <w:p w:rsidR="00000000" w:rsidDel="00000000" w:rsidP="00000000" w:rsidRDefault="00000000" w:rsidRPr="00000000">
      <w:pPr>
        <w:contextualSpacing w:val="0"/>
      </w:pPr>
      <w:r w:rsidDel="00000000" w:rsidR="00000000" w:rsidRPr="00000000">
        <w:rPr>
          <w:rtl w:val="0"/>
        </w:rPr>
        <w:t xml:space="preserve">Summary</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b w:val="1"/>
          <w:rtl w:val="0"/>
        </w:rPr>
        <w:tab/>
      </w:r>
      <w:r w:rsidDel="00000000" w:rsidR="00000000" w:rsidRPr="00000000">
        <w:rPr>
          <w:rtl w:val="0"/>
        </w:rPr>
        <w:t xml:space="preserve">A study was done on the increasing amount of frog abnormalities, through the years 1957 to 2000. The studies main focus was in Arkansas, but they also took a sample from one of the counties in Missouri. In the study they hoped to review a few hypotheses that were already in motion. The hypotheses say that the main cause for abnormalities are parasite infestations and waterborne contaminants. Before starting the study, they found out that the Northern Cricket frog is endangered in Michigan, Minnesota, and Wisconsin. This was able to motivate them, pushing them into the right direction in finding the problem.</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b w:val="1"/>
          <w:sz w:val="36"/>
          <w:szCs w:val="36"/>
          <w:rtl w:val="0"/>
        </w:rPr>
        <w:t xml:space="preserve">Materials and Methods</w:t>
      </w:r>
    </w:p>
    <w:p w:rsidR="00000000" w:rsidDel="00000000" w:rsidP="00000000" w:rsidRDefault="00000000" w:rsidRPr="00000000">
      <w:pPr>
        <w:spacing w:line="480" w:lineRule="auto"/>
        <w:contextualSpacing w:val="0"/>
      </w:pPr>
      <w:r w:rsidDel="00000000" w:rsidR="00000000" w:rsidRPr="00000000">
        <w:rPr>
          <w:rtl w:val="0"/>
        </w:rPr>
        <w:tab/>
        <w:t xml:space="preserve">They took samples from 49 of Arkansas counties and 1 from Missouri, giving them a sample size of about 1,400 frogs. Each frog was killed by being immersed into an aqueous Chloreton solution. Then, they were put into a 10% formalin for 48-72 hours. Followed by being preserved in a 70% ethanol solution and placed in the Arkansas State University Museum of Zoology. The specimens were then examined for any external abnormalities, leaving the internal abnormalities unchecked. After being examined they were put into four groups based on the years they were collected(1957-1979, 1980-1989, 1990-1999, and 2000). Calculation of the differences were then done by hand, using the Chi-Square.</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b w:val="1"/>
          <w:sz w:val="36"/>
          <w:szCs w:val="36"/>
          <w:rtl w:val="0"/>
        </w:rPr>
        <w:t xml:space="preserve">Results</w:t>
      </w:r>
    </w:p>
    <w:p w:rsidR="00000000" w:rsidDel="00000000" w:rsidP="00000000" w:rsidRDefault="00000000" w:rsidRPr="00000000">
      <w:pPr>
        <w:spacing w:line="480" w:lineRule="auto"/>
        <w:contextualSpacing w:val="0"/>
      </w:pPr>
      <w:r w:rsidDel="00000000" w:rsidR="00000000" w:rsidRPr="00000000">
        <w:rPr>
          <w:b w:val="1"/>
          <w:rtl w:val="0"/>
        </w:rPr>
        <w:tab/>
      </w:r>
      <w:r w:rsidDel="00000000" w:rsidR="00000000" w:rsidRPr="00000000">
        <w:rPr>
          <w:rtl w:val="0"/>
        </w:rPr>
        <w:t xml:space="preserve">After the calculations were done they found that 12 of the 50 counties that were studied, showed abnormalities in their frog populations. A few of the places with the higher amount of abnormalities were Sharp with 10 of their 44(23%) specimens having abnormalities, Lawrence had 6 of their 83(7%) having abnormalities, and Randolph with 71 of 482(14.5%) showing abnormalities. They found a total of 113 abnormalities in 104 of the specimens out of total sample size(1,464). Which added up to a 7% total increase between the years 1957-2000.</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b w:val="1"/>
          <w:sz w:val="36"/>
          <w:szCs w:val="36"/>
          <w:rtl w:val="0"/>
        </w:rPr>
        <w:t xml:space="preserve">Discussion</w:t>
      </w:r>
    </w:p>
    <w:p w:rsidR="00000000" w:rsidDel="00000000" w:rsidP="00000000" w:rsidRDefault="00000000" w:rsidRPr="00000000">
      <w:pPr>
        <w:spacing w:line="480" w:lineRule="auto"/>
        <w:contextualSpacing w:val="0"/>
      </w:pPr>
      <w:r w:rsidDel="00000000" w:rsidR="00000000" w:rsidRPr="00000000">
        <w:rPr>
          <w:b w:val="1"/>
          <w:rtl w:val="0"/>
        </w:rPr>
        <w:tab/>
      </w:r>
      <w:r w:rsidDel="00000000" w:rsidR="00000000" w:rsidRPr="00000000">
        <w:rPr>
          <w:rtl w:val="0"/>
        </w:rPr>
        <w:t xml:space="preserve">A normal amount of abnormalities found in a population is usually 2%, but even if they were to take away fused toes as one of the abnormalities. The total percentage would still be twice(4.2%) as much as the normal limit. Some causes could be traced back to the rice fields, do to their rise in population there. By the end of the study they were able to come up with four possible hypotheses: first, “A. Crepitans might possess a naturally high abnormality levels and land use practices of the Delta may reduce this Variability,” second, “Unknown xenobiotics may be in the Ozark streams,” third, “The museum’s collection effort may have been skewed,” and finally, “Delta habitats might be more favorable for green tree frogs, allowing this species to drive out A  crepitans through competition.”</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b w:val="1"/>
          <w:sz w:val="36"/>
          <w:szCs w:val="36"/>
          <w:rtl w:val="0"/>
        </w:rPr>
        <w:t xml:space="preserve">Conclusion</w:t>
      </w:r>
    </w:p>
    <w:p w:rsidR="00000000" w:rsidDel="00000000" w:rsidP="00000000" w:rsidRDefault="00000000" w:rsidRPr="00000000">
      <w:pPr>
        <w:spacing w:line="480" w:lineRule="auto"/>
        <w:contextualSpacing w:val="0"/>
      </w:pPr>
      <w:r w:rsidDel="00000000" w:rsidR="00000000" w:rsidRPr="00000000">
        <w:rPr>
          <w:b w:val="1"/>
          <w:rtl w:val="0"/>
        </w:rPr>
        <w:tab/>
      </w:r>
      <w:r w:rsidDel="00000000" w:rsidR="00000000" w:rsidRPr="00000000">
        <w:rPr>
          <w:rtl w:val="0"/>
        </w:rPr>
        <w:t xml:space="preserve">The sample size for this study was not large enough to make an accurate conclusion, but it has opened the door to a better understanding of what could be causing the abnormalities. Also, there is little knowledge about the proliferations and evolutionary role these abnormalities might have. Further studies should be done to solidify some of the hypotheses made in this article. Furthermore, to get a more accurate reading on how many abnormalities they posses,  studies should be based on the abnormalities frogs posses internally as well as externally.</w:t>
      </w:r>
    </w:p>
    <w:p w:rsidR="00000000" w:rsidDel="00000000" w:rsidP="00000000" w:rsidRDefault="00000000" w:rsidRPr="00000000">
      <w:pPr>
        <w:spacing w:line="480" w:lineRule="auto"/>
        <w:contextualSpacing w:val="0"/>
      </w:pPr>
      <w:r w:rsidDel="00000000" w:rsidR="00000000" w:rsidRPr="00000000">
        <w:rPr>
          <w:rtl w:val="0"/>
        </w:rPr>
        <w:t xml:space="preserve"> </w:t>
      </w:r>
    </w:p>
    <w:p w:rsidR="00000000" w:rsidDel="00000000" w:rsidP="00000000" w:rsidRDefault="00000000" w:rsidRPr="00000000">
      <w:pPr>
        <w:spacing w:line="48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